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2B202" w14:textId="61C6E012" w:rsidR="002B7521" w:rsidRPr="0069689F" w:rsidRDefault="002B7521" w:rsidP="002B7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0505"/>
          <w:kern w:val="0"/>
          <w:lang w:eastAsia="en-GB"/>
          <w14:ligatures w14:val="none"/>
        </w:rPr>
      </w:pPr>
      <w:r w:rsidRPr="0069689F">
        <w:rPr>
          <w:rFonts w:ascii="Arial" w:eastAsia="Times New Roman" w:hAnsi="Arial" w:cs="Arial"/>
          <w:b/>
          <w:bCs/>
          <w:color w:val="050505"/>
          <w:kern w:val="0"/>
          <w:lang w:eastAsia="en-GB"/>
          <w14:ligatures w14:val="none"/>
        </w:rPr>
        <w:t>Waterhouses Community Association</w:t>
      </w:r>
    </w:p>
    <w:p w14:paraId="7C1F7C95" w14:textId="77777777" w:rsidR="002B7521" w:rsidRPr="0069689F" w:rsidRDefault="002B7521" w:rsidP="002B7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0505"/>
          <w:kern w:val="0"/>
          <w:lang w:eastAsia="en-GB"/>
          <w14:ligatures w14:val="none"/>
        </w:rPr>
      </w:pPr>
    </w:p>
    <w:p w14:paraId="6A07ECF1" w14:textId="43A7E555" w:rsidR="002B7521" w:rsidRPr="0069689F" w:rsidRDefault="002B7521" w:rsidP="002B7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0505"/>
          <w:kern w:val="0"/>
          <w:lang w:eastAsia="en-GB"/>
          <w14:ligatures w14:val="none"/>
        </w:rPr>
      </w:pPr>
      <w:r w:rsidRPr="0069689F">
        <w:rPr>
          <w:rFonts w:ascii="Arial" w:eastAsia="Times New Roman" w:hAnsi="Arial" w:cs="Arial"/>
          <w:b/>
          <w:bCs/>
          <w:color w:val="050505"/>
          <w:kern w:val="0"/>
          <w:lang w:eastAsia="en-GB"/>
          <w14:ligatures w14:val="none"/>
        </w:rPr>
        <w:t>Annual General Meeting (AGM)</w:t>
      </w:r>
    </w:p>
    <w:p w14:paraId="2C767CB5" w14:textId="77777777" w:rsidR="002B7521" w:rsidRPr="0069689F" w:rsidRDefault="002B7521" w:rsidP="002B7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</w:p>
    <w:p w14:paraId="1235F9CF" w14:textId="77777777" w:rsidR="002B7521" w:rsidRPr="0069689F" w:rsidRDefault="002B7521" w:rsidP="002B7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We will be holding our AGM</w:t>
      </w:r>
      <w:r w:rsidRPr="0069689F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on </w:t>
      </w: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Thursday 2</w:t>
      </w:r>
      <w:r w:rsidRPr="0069689F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3</w:t>
      </w: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May at 7.30pm</w:t>
      </w:r>
      <w:r w:rsidRPr="0069689F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in the Village Hall. </w:t>
      </w: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Please come along to support the </w:t>
      </w:r>
      <w:r w:rsidRPr="0069689F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village </w:t>
      </w: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hall and your community. </w:t>
      </w:r>
    </w:p>
    <w:p w14:paraId="7F0D6346" w14:textId="42188381" w:rsidR="00921F2C" w:rsidRPr="0069689F" w:rsidRDefault="00921F2C" w:rsidP="00921F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Nominations for Secretary, Treasurer and Trustees are open.</w:t>
      </w:r>
      <w:r w:rsidRPr="0069689F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If you are interested in joining our committee, please contact us for further information in advance of this meeting. </w:t>
      </w:r>
    </w:p>
    <w:p w14:paraId="7747E390" w14:textId="1AA92FBB" w:rsidR="00697B19" w:rsidRPr="00D73C61" w:rsidRDefault="00697B19" w:rsidP="00697B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The </w:t>
      </w:r>
      <w:r w:rsidR="00921F2C"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Trustees are </w:t>
      </w:r>
      <w:r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proposing changes to our constitution, adopted in 2002, to make it less complex and </w:t>
      </w:r>
      <w:r w:rsidR="0069689F"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more suited </w:t>
      </w:r>
      <w:r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to </w:t>
      </w:r>
      <w:r w:rsidR="0069689F"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the needs of Waterhouses Community Association</w:t>
      </w:r>
      <w:r w:rsidR="007A302E"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today</w:t>
      </w:r>
      <w:r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. Members will be asked to vote on the proposal</w:t>
      </w:r>
      <w:r w:rsidR="00921F2C"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at the AGM. A copy of the proposed constitution </w:t>
      </w:r>
      <w:r w:rsidR="0069689F"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is </w:t>
      </w:r>
      <w:r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available</w:t>
      </w:r>
      <w:r w:rsidR="00C20C3B"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via our website </w:t>
      </w:r>
      <w:r w:rsidRPr="00D73C6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and on the noticeboard within the Village Hall.</w:t>
      </w:r>
    </w:p>
    <w:p w14:paraId="7BE42711" w14:textId="60871F43" w:rsidR="00697B19" w:rsidRPr="0069689F" w:rsidRDefault="002B7521" w:rsidP="002B7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There will </w:t>
      </w:r>
      <w:r w:rsidR="0069689F" w:rsidRPr="0069689F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also </w:t>
      </w: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be a brief report summarising the past year's activities, and the chance for you to contribute ideas and suggestions for future projects and activities.</w:t>
      </w:r>
      <w:r w:rsidRPr="0069689F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</w:t>
      </w:r>
    </w:p>
    <w:p w14:paraId="41A34E1F" w14:textId="77777777" w:rsidR="002B7521" w:rsidRPr="002B7521" w:rsidRDefault="002B7521" w:rsidP="002B7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</w:p>
    <w:p w14:paraId="00E837D3" w14:textId="23EA2272" w:rsidR="002B7521" w:rsidRPr="002B7521" w:rsidRDefault="002B7521" w:rsidP="002B7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</w:pP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Complimentary cheese and wine will</w:t>
      </w:r>
      <w:r w:rsidRPr="0069689F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 xml:space="preserve"> </w:t>
      </w:r>
      <w:r w:rsidRPr="002B7521">
        <w:rPr>
          <w:rFonts w:ascii="Arial" w:eastAsia="Times New Roman" w:hAnsi="Arial" w:cs="Arial"/>
          <w:color w:val="050505"/>
          <w:kern w:val="0"/>
          <w:lang w:eastAsia="en-GB"/>
          <w14:ligatures w14:val="none"/>
        </w:rPr>
        <w:t>be available.</w:t>
      </w:r>
    </w:p>
    <w:p w14:paraId="6C385D69" w14:textId="77777777" w:rsidR="0061500F" w:rsidRPr="0069689F" w:rsidRDefault="0061500F">
      <w:pPr>
        <w:rPr>
          <w:rFonts w:ascii="Arial" w:hAnsi="Arial" w:cs="Arial"/>
        </w:rPr>
      </w:pPr>
    </w:p>
    <w:sectPr w:rsidR="0061500F" w:rsidRPr="0069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6576A"/>
    <w:multiLevelType w:val="multilevel"/>
    <w:tmpl w:val="7894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7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21"/>
    <w:rsid w:val="002B7521"/>
    <w:rsid w:val="0061500F"/>
    <w:rsid w:val="0069689F"/>
    <w:rsid w:val="00697B19"/>
    <w:rsid w:val="007A302E"/>
    <w:rsid w:val="00921F2C"/>
    <w:rsid w:val="00AD29C4"/>
    <w:rsid w:val="00C20C3B"/>
    <w:rsid w:val="00D73C61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FE9B"/>
  <w15:chartTrackingRefBased/>
  <w15:docId w15:val="{4DFA96D7-CB13-45FC-BDB9-92464C5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5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5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5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5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75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5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75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75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75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5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75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5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75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75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5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75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75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75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75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5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5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75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75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75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75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B75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5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5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752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9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69689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C3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3</cp:revision>
  <dcterms:created xsi:type="dcterms:W3CDTF">2024-04-24T17:15:00Z</dcterms:created>
  <dcterms:modified xsi:type="dcterms:W3CDTF">2024-04-24T18:10:00Z</dcterms:modified>
</cp:coreProperties>
</file>